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文法学院2019-2020学年第二学期研究生课程线上教学信息</w:t>
      </w:r>
    </w:p>
    <w:tbl>
      <w:tblPr>
        <w:tblStyle w:val="3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467"/>
        <w:gridCol w:w="1891"/>
        <w:gridCol w:w="1850"/>
        <w:gridCol w:w="1537"/>
        <w:gridCol w:w="5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授课教师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上课时段</w:t>
            </w: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学生人数</w:t>
            </w:r>
          </w:p>
        </w:tc>
        <w:tc>
          <w:tcPr>
            <w:tcW w:w="560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环境法专题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霍敬裕</w:t>
            </w:r>
          </w:p>
        </w:tc>
        <w:tc>
          <w:tcPr>
            <w:tcW w:w="185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2-9周周一1-4节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硕士生32人</w:t>
            </w:r>
          </w:p>
        </w:tc>
        <w:tc>
          <w:tcPr>
            <w:tcW w:w="5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WeLink会议系统，学生已经通过华为系统认证，无需密码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商法专题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邱国侠</w:t>
            </w:r>
          </w:p>
        </w:tc>
        <w:tc>
          <w:tcPr>
            <w:tcW w:w="185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3-10周周二5-8节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硕士生32人</w:t>
            </w:r>
          </w:p>
        </w:tc>
        <w:tc>
          <w:tcPr>
            <w:tcW w:w="5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WeLink会议系统，学生已经通过华为系统认证，无需密码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经济法专题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汪永福</w:t>
            </w:r>
          </w:p>
        </w:tc>
        <w:tc>
          <w:tcPr>
            <w:tcW w:w="185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4-15周周三1-4节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硕士生10人</w:t>
            </w:r>
          </w:p>
        </w:tc>
        <w:tc>
          <w:tcPr>
            <w:tcW w:w="5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WeLink会议系统，学生已经通过华为系统认证，无需密码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法律职业伦理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任雪萍</w:t>
            </w:r>
          </w:p>
        </w:tc>
        <w:tc>
          <w:tcPr>
            <w:tcW w:w="185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  <w:t>8-15周周四5-8节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硕士生32人</w:t>
            </w:r>
          </w:p>
        </w:tc>
        <w:tc>
          <w:tcPr>
            <w:tcW w:w="5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WeLink会议系统，学生已经通过华为系统认证，无需密码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知识产权法专题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吴椒军</w:t>
            </w:r>
          </w:p>
        </w:tc>
        <w:tc>
          <w:tcPr>
            <w:tcW w:w="185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  <w:t>7-14周周五1-4节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硕士生32人</w:t>
            </w:r>
          </w:p>
        </w:tc>
        <w:tc>
          <w:tcPr>
            <w:tcW w:w="5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WeLink会议系统，学生已经通过华为系统认证，无需密码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民法学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周乾</w:t>
            </w:r>
          </w:p>
        </w:tc>
        <w:tc>
          <w:tcPr>
            <w:tcW w:w="185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  <w:t>4-11周周六5-8节，周日1-4节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硕士生47人（其中全日制10人，非全37人）</w:t>
            </w:r>
          </w:p>
        </w:tc>
        <w:tc>
          <w:tcPr>
            <w:tcW w:w="5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WeLink会议系统，学生已经通过华为系统认证，无需密码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环境法专题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霍敬裕</w:t>
            </w:r>
          </w:p>
        </w:tc>
        <w:tc>
          <w:tcPr>
            <w:tcW w:w="185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  <w:t>4-8周周六1-4节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leftChars="0" w:firstLine="0" w:firstLine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非全硕士生47人</w:t>
            </w:r>
          </w:p>
        </w:tc>
        <w:tc>
          <w:tcPr>
            <w:tcW w:w="5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  <w:t>WeLink会议系统，学生已经通过华为系统认证，无需密码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default"/>
          <w:sz w:val="21"/>
          <w:szCs w:val="21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24703"/>
    <w:rsid w:val="039D2389"/>
    <w:rsid w:val="05FE6962"/>
    <w:rsid w:val="0D0654A3"/>
    <w:rsid w:val="0E996299"/>
    <w:rsid w:val="28C520F4"/>
    <w:rsid w:val="2C8F0E1F"/>
    <w:rsid w:val="32773FF9"/>
    <w:rsid w:val="32D864B6"/>
    <w:rsid w:val="333E20A1"/>
    <w:rsid w:val="36CD4F52"/>
    <w:rsid w:val="44D54B89"/>
    <w:rsid w:val="47F24703"/>
    <w:rsid w:val="4C594CB2"/>
    <w:rsid w:val="507C1354"/>
    <w:rsid w:val="6CF84517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2020-02-23T02:28:20Z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