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D1" w:rsidRPr="00EF2B20" w:rsidRDefault="00ED5ED1" w:rsidP="00C31F76">
      <w:pPr>
        <w:pStyle w:val="1"/>
        <w:spacing w:before="0" w:after="200" w:line="420" w:lineRule="auto"/>
        <w:rPr>
          <w:sz w:val="29"/>
          <w:szCs w:val="29"/>
          <w:shd w:val="clear" w:color="auto" w:fill="FFFFFF"/>
        </w:rPr>
      </w:pPr>
      <w:bookmarkStart w:id="0" w:name="_Toc500853183"/>
      <w:r w:rsidRPr="00EF2B20">
        <w:rPr>
          <w:rFonts w:hint="eastAsia"/>
          <w:sz w:val="29"/>
          <w:szCs w:val="29"/>
          <w:shd w:val="clear" w:color="auto" w:fill="FFFFFF"/>
        </w:rPr>
        <w:t>合肥工业大学机关党群部门、直（附）属单位</w:t>
      </w:r>
      <w:r w:rsidRPr="00EF2B20">
        <w:rPr>
          <w:rFonts w:hint="eastAsia"/>
          <w:sz w:val="29"/>
          <w:szCs w:val="29"/>
          <w:shd w:val="clear" w:color="auto" w:fill="FFFFFF"/>
        </w:rPr>
        <w:t>201</w:t>
      </w:r>
      <w:r w:rsidR="003A4DE9" w:rsidRPr="00EF2B20">
        <w:rPr>
          <w:rFonts w:hint="eastAsia"/>
          <w:sz w:val="29"/>
          <w:szCs w:val="29"/>
          <w:shd w:val="clear" w:color="auto" w:fill="FFFFFF"/>
        </w:rPr>
        <w:t>8</w:t>
      </w:r>
      <w:r w:rsidRPr="00EF2B20">
        <w:rPr>
          <w:rFonts w:hint="eastAsia"/>
          <w:sz w:val="29"/>
          <w:szCs w:val="29"/>
          <w:shd w:val="clear" w:color="auto" w:fill="FFFFFF"/>
        </w:rPr>
        <w:t>年度业绩简表</w:t>
      </w:r>
      <w:bookmarkEnd w:id="0"/>
    </w:p>
    <w:tbl>
      <w:tblPr>
        <w:tblStyle w:val="a3"/>
        <w:tblW w:w="9743" w:type="dxa"/>
        <w:jc w:val="center"/>
        <w:tblLook w:val="04A0"/>
      </w:tblPr>
      <w:tblGrid>
        <w:gridCol w:w="1584"/>
        <w:gridCol w:w="2919"/>
        <w:gridCol w:w="1701"/>
        <w:gridCol w:w="3539"/>
      </w:tblGrid>
      <w:tr w:rsidR="00ED5ED1" w:rsidRPr="00EF2B20" w:rsidTr="00194962">
        <w:trPr>
          <w:jc w:val="center"/>
        </w:trPr>
        <w:tc>
          <w:tcPr>
            <w:tcW w:w="1584" w:type="dxa"/>
          </w:tcPr>
          <w:p w:rsidR="00ED5ED1" w:rsidRPr="00EF2B20" w:rsidRDefault="00ED5ED1" w:rsidP="000152E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Cs w:val="28"/>
              </w:rPr>
            </w:pPr>
            <w:r w:rsidRPr="00EF2B20">
              <w:rPr>
                <w:rFonts w:ascii="仿宋" w:eastAsia="仿宋" w:hAnsi="仿宋" w:cs="宋体" w:hint="eastAsia"/>
                <w:b/>
                <w:kern w:val="0"/>
                <w:szCs w:val="28"/>
              </w:rPr>
              <w:t>单位名称</w:t>
            </w:r>
          </w:p>
        </w:tc>
        <w:tc>
          <w:tcPr>
            <w:tcW w:w="2919" w:type="dxa"/>
          </w:tcPr>
          <w:p w:rsidR="00ED5ED1" w:rsidRPr="00EF2B20" w:rsidRDefault="008D5213" w:rsidP="000152E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Cs w:val="28"/>
              </w:rPr>
            </w:pPr>
            <w:r w:rsidRPr="00EF2B20">
              <w:rPr>
                <w:rFonts w:ascii="仿宋" w:eastAsia="仿宋" w:hAnsi="仿宋" w:cs="宋体" w:hint="eastAsia"/>
                <w:b/>
                <w:kern w:val="0"/>
                <w:szCs w:val="28"/>
              </w:rPr>
              <w:t>研究生院</w:t>
            </w:r>
          </w:p>
        </w:tc>
        <w:tc>
          <w:tcPr>
            <w:tcW w:w="1701" w:type="dxa"/>
          </w:tcPr>
          <w:p w:rsidR="00ED5ED1" w:rsidRPr="00EF2B20" w:rsidRDefault="00ED5ED1" w:rsidP="000152E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Cs w:val="28"/>
              </w:rPr>
            </w:pPr>
            <w:r w:rsidRPr="00EF2B20">
              <w:rPr>
                <w:rFonts w:ascii="仿宋" w:eastAsia="仿宋" w:hAnsi="仿宋" w:cs="宋体" w:hint="eastAsia"/>
                <w:b/>
                <w:kern w:val="0"/>
                <w:szCs w:val="28"/>
              </w:rPr>
              <w:t>单位职工数</w:t>
            </w:r>
          </w:p>
        </w:tc>
        <w:tc>
          <w:tcPr>
            <w:tcW w:w="3539" w:type="dxa"/>
          </w:tcPr>
          <w:p w:rsidR="00ED5ED1" w:rsidRPr="00EF2B20" w:rsidRDefault="008D5213" w:rsidP="000152E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Cs w:val="28"/>
              </w:rPr>
            </w:pPr>
            <w:r w:rsidRPr="00EF2B20">
              <w:rPr>
                <w:rFonts w:ascii="仿宋" w:eastAsia="仿宋" w:hAnsi="仿宋" w:hint="eastAsia"/>
                <w:b/>
              </w:rPr>
              <w:t>18人</w:t>
            </w:r>
          </w:p>
        </w:tc>
      </w:tr>
      <w:tr w:rsidR="00ED5ED1" w:rsidRPr="00EF2B20" w:rsidTr="00194962">
        <w:trPr>
          <w:trHeight w:val="3067"/>
          <w:jc w:val="center"/>
        </w:trPr>
        <w:tc>
          <w:tcPr>
            <w:tcW w:w="1584" w:type="dxa"/>
            <w:vAlign w:val="center"/>
          </w:tcPr>
          <w:p w:rsidR="00ED5ED1" w:rsidRPr="00EF2B20" w:rsidRDefault="00ED5ED1" w:rsidP="000152E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Cs w:val="28"/>
              </w:rPr>
            </w:pPr>
            <w:r w:rsidRPr="00EF2B20">
              <w:rPr>
                <w:rFonts w:ascii="仿宋" w:eastAsia="仿宋" w:hAnsi="仿宋" w:cs="宋体" w:hint="eastAsia"/>
                <w:b/>
                <w:kern w:val="0"/>
                <w:szCs w:val="28"/>
              </w:rPr>
              <w:t>基本工作</w:t>
            </w:r>
          </w:p>
          <w:p w:rsidR="00ED5ED1" w:rsidRPr="00EF2B20" w:rsidRDefault="00ED5ED1" w:rsidP="000152E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Cs w:val="28"/>
              </w:rPr>
            </w:pPr>
            <w:r w:rsidRPr="00EF2B20">
              <w:rPr>
                <w:rFonts w:ascii="仿宋" w:eastAsia="仿宋" w:hAnsi="仿宋" w:cs="宋体" w:hint="eastAsia"/>
                <w:b/>
                <w:kern w:val="0"/>
                <w:szCs w:val="28"/>
              </w:rPr>
              <w:t>（含服务）</w:t>
            </w:r>
          </w:p>
        </w:tc>
        <w:tc>
          <w:tcPr>
            <w:tcW w:w="8159" w:type="dxa"/>
            <w:gridSpan w:val="3"/>
          </w:tcPr>
          <w:p w:rsidR="002E6962" w:rsidRPr="00EF2B20" w:rsidRDefault="002E6962" w:rsidP="007A598C">
            <w:pPr>
              <w:spacing w:beforeLines="15" w:line="340" w:lineRule="exact"/>
              <w:ind w:firstLineChars="200" w:firstLine="420"/>
              <w:rPr>
                <w:rFonts w:ascii="仿宋_GB2312" w:eastAsia="仿宋_GB2312" w:hAnsi="宋体"/>
                <w:sz w:val="21"/>
                <w:szCs w:val="21"/>
              </w:rPr>
            </w:pPr>
            <w:r w:rsidRPr="00EF2B20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  <w:r w:rsidR="001F371F">
              <w:rPr>
                <w:rFonts w:ascii="仿宋_GB2312" w:eastAsia="仿宋_GB2312" w:hAnsi="宋体" w:hint="eastAsia"/>
                <w:sz w:val="21"/>
                <w:szCs w:val="21"/>
              </w:rPr>
              <w:t>．</w:t>
            </w:r>
            <w:r w:rsidRPr="00EF2B20">
              <w:rPr>
                <w:rFonts w:ascii="仿宋_GB2312" w:eastAsia="仿宋_GB2312" w:hAnsi="宋体" w:hint="eastAsia"/>
                <w:sz w:val="21"/>
                <w:szCs w:val="21"/>
              </w:rPr>
              <w:t>推进我校一流学科建设方案的实施，认真完成</w:t>
            </w:r>
            <w:r w:rsidR="001E75A9" w:rsidRPr="00EF2B20">
              <w:rPr>
                <w:rFonts w:ascii="仿宋_GB2312" w:eastAsia="仿宋_GB2312" w:hAnsi="宋体" w:hint="eastAsia"/>
                <w:sz w:val="21"/>
                <w:szCs w:val="21"/>
              </w:rPr>
              <w:t>2019年度</w:t>
            </w:r>
            <w:r w:rsidRPr="00EF2B20">
              <w:rPr>
                <w:rFonts w:ascii="仿宋_GB2312" w:eastAsia="仿宋_GB2312" w:hAnsi="宋体" w:hint="eastAsia"/>
                <w:sz w:val="21"/>
                <w:szCs w:val="21"/>
              </w:rPr>
              <w:t>一流学科和特色发展引导专项资金项目的申报，并顺利通过教育部组织的评审。</w:t>
            </w:r>
          </w:p>
          <w:p w:rsidR="00DD3ED8" w:rsidRPr="00EF2B20" w:rsidRDefault="001E75A9" w:rsidP="00C31F76">
            <w:pPr>
              <w:spacing w:line="340" w:lineRule="exact"/>
              <w:ind w:firstLineChars="200" w:firstLine="420"/>
              <w:rPr>
                <w:rFonts w:ascii="仿宋_GB2312" w:eastAsia="仿宋_GB2312" w:hAnsi="宋体"/>
                <w:sz w:val="21"/>
                <w:szCs w:val="21"/>
              </w:rPr>
            </w:pPr>
            <w:r w:rsidRPr="00EF2B20">
              <w:rPr>
                <w:rFonts w:ascii="仿宋_GB2312" w:eastAsia="仿宋_GB2312" w:hAnsi="宋体" w:hint="eastAsia"/>
                <w:sz w:val="21"/>
                <w:szCs w:val="21"/>
              </w:rPr>
              <w:t>2．</w:t>
            </w:r>
            <w:r w:rsidR="006F5950" w:rsidRPr="00EF2B20">
              <w:rPr>
                <w:rFonts w:ascii="仿宋_GB2312" w:eastAsia="仿宋_GB2312" w:hAnsi="宋体" w:hint="eastAsia"/>
                <w:sz w:val="21"/>
                <w:szCs w:val="21"/>
              </w:rPr>
              <w:t>认真</w:t>
            </w:r>
            <w:r w:rsidR="002B6E08" w:rsidRPr="00EF2B20">
              <w:rPr>
                <w:rFonts w:ascii="仿宋_GB2312" w:eastAsia="仿宋_GB2312" w:hAnsi="宋体" w:hint="eastAsia"/>
                <w:sz w:val="21"/>
                <w:szCs w:val="21"/>
              </w:rPr>
              <w:t>组织落实</w:t>
            </w:r>
            <w:r w:rsidR="006F5950" w:rsidRPr="00EF2B20">
              <w:rPr>
                <w:rFonts w:ascii="仿宋_GB2312" w:eastAsia="仿宋_GB2312" w:hAnsi="宋体" w:hint="eastAsia"/>
                <w:sz w:val="21"/>
                <w:szCs w:val="21"/>
              </w:rPr>
              <w:t>研究生考试（复试）与录取工作。</w:t>
            </w:r>
            <w:r w:rsidR="005A2265" w:rsidRPr="00EF2B20">
              <w:rPr>
                <w:rFonts w:ascii="仿宋_GB2312" w:eastAsia="仿宋_GB2312" w:hAnsi="宋体" w:hint="eastAsia"/>
                <w:sz w:val="21"/>
                <w:szCs w:val="21"/>
              </w:rPr>
              <w:t>2018年共计录取全日制硕士生2717人、非全日制硕士生862人，录取博士生272人。</w:t>
            </w:r>
          </w:p>
          <w:p w:rsidR="00222D77" w:rsidRPr="00EF2B20" w:rsidRDefault="001E75A9" w:rsidP="00C31F76">
            <w:pPr>
              <w:spacing w:line="340" w:lineRule="exact"/>
              <w:ind w:firstLineChars="200" w:firstLine="42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3</w:t>
            </w:r>
            <w:r w:rsidRPr="00EF2B20">
              <w:rPr>
                <w:rFonts w:ascii="仿宋_GB2312" w:eastAsia="仿宋_GB2312" w:hAnsi="宋体" w:hint="eastAsia"/>
                <w:sz w:val="21"/>
                <w:szCs w:val="21"/>
              </w:rPr>
              <w:t>．</w:t>
            </w:r>
            <w:r w:rsidR="00851AB7" w:rsidRPr="00851AB7">
              <w:rPr>
                <w:rFonts w:ascii="仿宋_GB2312" w:eastAsia="仿宋_GB2312" w:hAnsi="宋体" w:hint="eastAsia"/>
                <w:sz w:val="21"/>
                <w:szCs w:val="21"/>
              </w:rPr>
              <w:t>加强过程管理，完成研究生教学计划安排，2018级研究生培养计划制订，博士生167人、硕士生2064人开题报告，博士生125人中期考核，以及2018届研究生毕业审核工作</w:t>
            </w:r>
            <w:r w:rsidR="003A4DE9" w:rsidRPr="00EF2B20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  <w:p w:rsidR="006601DF" w:rsidRPr="00EF2B20" w:rsidRDefault="001E75A9" w:rsidP="007A598C">
            <w:pPr>
              <w:spacing w:afterLines="25" w:line="340" w:lineRule="exact"/>
              <w:ind w:firstLineChars="200" w:firstLine="420"/>
              <w:rPr>
                <w:sz w:val="21"/>
                <w:szCs w:val="21"/>
              </w:rPr>
            </w:pP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4</w:t>
            </w:r>
            <w:r w:rsidRPr="00EF2B20">
              <w:rPr>
                <w:rFonts w:ascii="仿宋_GB2312" w:eastAsia="仿宋_GB2312" w:hAnsi="宋体" w:hint="eastAsia"/>
                <w:sz w:val="21"/>
                <w:szCs w:val="21"/>
              </w:rPr>
              <w:t>．</w:t>
            </w:r>
            <w:r w:rsidR="00C92B6C" w:rsidRPr="00EF2B20">
              <w:rPr>
                <w:rFonts w:ascii="仿宋_GB2312" w:eastAsia="仿宋_GB2312" w:hAnsi="宋体" w:hint="eastAsia"/>
                <w:sz w:val="21"/>
                <w:szCs w:val="21"/>
              </w:rPr>
              <w:t>规范</w:t>
            </w:r>
            <w:r w:rsidR="00746A3B" w:rsidRPr="00EF2B20">
              <w:rPr>
                <w:rFonts w:ascii="仿宋_GB2312" w:eastAsia="仿宋_GB2312" w:hAnsi="宋体" w:hint="eastAsia"/>
                <w:sz w:val="21"/>
                <w:szCs w:val="21"/>
              </w:rPr>
              <w:t>执行学位授予制度，及时报送学位授予</w:t>
            </w:r>
            <w:r w:rsidR="00C92B6C" w:rsidRPr="00EF2B20">
              <w:rPr>
                <w:rFonts w:ascii="仿宋_GB2312" w:eastAsia="仿宋_GB2312" w:hAnsi="宋体" w:hint="eastAsia"/>
                <w:sz w:val="21"/>
                <w:szCs w:val="21"/>
              </w:rPr>
              <w:t>信息</w:t>
            </w:r>
            <w:r w:rsidR="002B6E08" w:rsidRPr="00EF2B20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  <w:r w:rsidR="007A598C">
              <w:rPr>
                <w:rFonts w:ascii="仿宋_GB2312" w:eastAsia="仿宋_GB2312" w:hAnsi="宋体" w:hint="eastAsia"/>
                <w:sz w:val="21"/>
                <w:szCs w:val="21"/>
              </w:rPr>
              <w:t>全年</w:t>
            </w:r>
            <w:r w:rsidR="00746A3B" w:rsidRPr="00EF2B20">
              <w:rPr>
                <w:rFonts w:ascii="仿宋_GB2312" w:eastAsia="仿宋_GB2312" w:hAnsi="宋体" w:hint="eastAsia"/>
                <w:sz w:val="21"/>
                <w:szCs w:val="21"/>
              </w:rPr>
              <w:t>授予学位总数1</w:t>
            </w:r>
            <w:r w:rsidR="007A598C">
              <w:rPr>
                <w:rFonts w:ascii="仿宋_GB2312" w:eastAsia="仿宋_GB2312" w:hAnsi="宋体" w:hint="eastAsia"/>
                <w:sz w:val="21"/>
                <w:szCs w:val="21"/>
              </w:rPr>
              <w:t>1350</w:t>
            </w:r>
            <w:r w:rsidR="00746A3B" w:rsidRPr="00EF2B20">
              <w:rPr>
                <w:rFonts w:ascii="仿宋_GB2312" w:eastAsia="仿宋_GB2312" w:hAnsi="宋体" w:hint="eastAsia"/>
                <w:sz w:val="21"/>
                <w:szCs w:val="21"/>
              </w:rPr>
              <w:t>人，其中，博士学位</w:t>
            </w:r>
            <w:r w:rsidR="007A598C">
              <w:rPr>
                <w:rFonts w:ascii="仿宋_GB2312" w:eastAsia="仿宋_GB2312" w:hAnsi="宋体" w:hint="eastAsia"/>
                <w:sz w:val="21"/>
                <w:szCs w:val="21"/>
              </w:rPr>
              <w:t>160</w:t>
            </w:r>
            <w:r w:rsidR="00746A3B" w:rsidRPr="00EF2B20">
              <w:rPr>
                <w:rFonts w:ascii="仿宋_GB2312" w:eastAsia="仿宋_GB2312" w:hAnsi="宋体" w:hint="eastAsia"/>
                <w:sz w:val="21"/>
                <w:szCs w:val="21"/>
              </w:rPr>
              <w:t>人</w:t>
            </w:r>
            <w:r w:rsidR="00F41D4A" w:rsidRPr="00EF2B20">
              <w:rPr>
                <w:rFonts w:ascii="仿宋_GB2312" w:eastAsia="仿宋_GB2312" w:hAnsi="宋体" w:hint="eastAsia"/>
                <w:sz w:val="21"/>
                <w:szCs w:val="21"/>
              </w:rPr>
              <w:t>、</w:t>
            </w:r>
            <w:r w:rsidR="00746A3B" w:rsidRPr="00EF2B20">
              <w:rPr>
                <w:rFonts w:ascii="仿宋_GB2312" w:eastAsia="仿宋_GB2312" w:hAnsi="宋体" w:hint="eastAsia"/>
                <w:sz w:val="21"/>
                <w:szCs w:val="21"/>
              </w:rPr>
              <w:t>硕士学位2</w:t>
            </w:r>
            <w:r w:rsidR="007A598C">
              <w:rPr>
                <w:rFonts w:ascii="仿宋_GB2312" w:eastAsia="仿宋_GB2312" w:hAnsi="宋体" w:hint="eastAsia"/>
                <w:sz w:val="21"/>
                <w:szCs w:val="21"/>
              </w:rPr>
              <w:t>778</w:t>
            </w:r>
            <w:r w:rsidR="005E725A" w:rsidRPr="00EF2B20">
              <w:rPr>
                <w:rFonts w:ascii="仿宋_GB2312" w:eastAsia="仿宋_GB2312" w:hAnsi="宋体" w:hint="eastAsia"/>
                <w:sz w:val="21"/>
                <w:szCs w:val="21"/>
              </w:rPr>
              <w:t>人</w:t>
            </w:r>
            <w:r w:rsidR="00746A3B" w:rsidRPr="00EF2B20">
              <w:rPr>
                <w:rFonts w:ascii="仿宋_GB2312" w:eastAsia="仿宋_GB2312" w:hAnsi="宋体" w:hint="eastAsia"/>
                <w:sz w:val="21"/>
                <w:szCs w:val="21"/>
              </w:rPr>
              <w:t>、学士学位</w:t>
            </w:r>
            <w:r w:rsidR="007A598C">
              <w:rPr>
                <w:rFonts w:ascii="仿宋_GB2312" w:eastAsia="仿宋_GB2312" w:hAnsi="宋体" w:hint="eastAsia"/>
                <w:sz w:val="21"/>
                <w:szCs w:val="21"/>
              </w:rPr>
              <w:t>8412</w:t>
            </w:r>
            <w:r w:rsidR="00746A3B" w:rsidRPr="00EF2B20">
              <w:rPr>
                <w:rFonts w:ascii="仿宋_GB2312" w:eastAsia="仿宋_GB2312" w:hAnsi="宋体" w:hint="eastAsia"/>
                <w:sz w:val="21"/>
                <w:szCs w:val="21"/>
              </w:rPr>
              <w:t>人</w:t>
            </w:r>
            <w:r w:rsidR="00C92B6C" w:rsidRPr="00EF2B20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</w:tr>
      <w:tr w:rsidR="00ED5ED1" w:rsidRPr="00EF2B20" w:rsidTr="00194962">
        <w:trPr>
          <w:trHeight w:val="5664"/>
          <w:jc w:val="center"/>
        </w:trPr>
        <w:tc>
          <w:tcPr>
            <w:tcW w:w="1584" w:type="dxa"/>
            <w:vAlign w:val="center"/>
          </w:tcPr>
          <w:p w:rsidR="00ED5ED1" w:rsidRPr="00EF2B20" w:rsidRDefault="00ED5ED1" w:rsidP="000152E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Cs w:val="28"/>
              </w:rPr>
            </w:pPr>
            <w:r w:rsidRPr="00EF2B20">
              <w:rPr>
                <w:rFonts w:ascii="仿宋" w:eastAsia="仿宋" w:hAnsi="仿宋" w:cs="宋体"/>
                <w:b/>
                <w:kern w:val="0"/>
                <w:szCs w:val="28"/>
              </w:rPr>
              <w:t>核心工作</w:t>
            </w:r>
          </w:p>
          <w:p w:rsidR="00ED5ED1" w:rsidRPr="00EF2B20" w:rsidRDefault="00ED5ED1" w:rsidP="000152E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Cs w:val="28"/>
              </w:rPr>
            </w:pPr>
            <w:r w:rsidRPr="00EF2B20">
              <w:rPr>
                <w:rFonts w:ascii="仿宋" w:eastAsia="仿宋" w:hAnsi="仿宋" w:cs="宋体" w:hint="eastAsia"/>
                <w:kern w:val="0"/>
                <w:szCs w:val="28"/>
              </w:rPr>
              <w:t>（不超过10项）</w:t>
            </w:r>
          </w:p>
        </w:tc>
        <w:tc>
          <w:tcPr>
            <w:tcW w:w="8159" w:type="dxa"/>
            <w:gridSpan w:val="3"/>
          </w:tcPr>
          <w:p w:rsidR="008F3115" w:rsidRPr="00EF2B20" w:rsidRDefault="00B651D2" w:rsidP="007A598C">
            <w:pPr>
              <w:spacing w:beforeLines="15" w:line="340" w:lineRule="exact"/>
              <w:ind w:firstLineChars="200" w:firstLine="42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1</w:t>
            </w:r>
            <w:r w:rsidR="00596AFE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．</w:t>
            </w:r>
            <w:r w:rsidR="00F41D4A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结合</w:t>
            </w:r>
            <w:r w:rsidR="005A2265" w:rsidRPr="00EF2B20">
              <w:rPr>
                <w:rFonts w:ascii="仿宋_GB2312" w:eastAsia="仿宋_GB2312" w:hAnsi="宋体" w:hint="eastAsia"/>
                <w:sz w:val="21"/>
                <w:szCs w:val="21"/>
              </w:rPr>
              <w:t>研究生院中心工作，认真开展“习近平新时代中国特色社会主义思想和党的十九大”精神学习、“两学一做”、全国教育大会精神学习等活动，</w:t>
            </w:r>
            <w:r w:rsidR="00D50733" w:rsidRPr="00EF2B20">
              <w:rPr>
                <w:rFonts w:ascii="仿宋_GB2312" w:eastAsia="仿宋_GB2312" w:hAnsi="宋体" w:hint="eastAsia"/>
                <w:sz w:val="21"/>
                <w:szCs w:val="21"/>
              </w:rPr>
              <w:t>全面</w:t>
            </w:r>
            <w:r w:rsidR="005A2265" w:rsidRPr="00EF2B20">
              <w:rPr>
                <w:rFonts w:ascii="仿宋_GB2312" w:eastAsia="仿宋_GB2312" w:hAnsi="宋体" w:hint="eastAsia"/>
                <w:sz w:val="21"/>
                <w:szCs w:val="21"/>
              </w:rPr>
              <w:t>贯彻落实教育部党组巡视反馈意见整改工作。</w:t>
            </w:r>
          </w:p>
          <w:p w:rsidR="00596AFE" w:rsidRPr="00EF2B20" w:rsidRDefault="00596AFE" w:rsidP="00C31F76">
            <w:pPr>
              <w:spacing w:line="340" w:lineRule="exact"/>
              <w:ind w:firstLineChars="200" w:firstLine="420"/>
              <w:rPr>
                <w:rFonts w:ascii="仿宋_GB2312" w:eastAsia="仿宋_GB2312" w:hAnsi="宋体"/>
                <w:sz w:val="21"/>
                <w:szCs w:val="21"/>
              </w:rPr>
            </w:pPr>
            <w:r w:rsidRPr="00EF2B20">
              <w:rPr>
                <w:rFonts w:ascii="仿宋_GB2312" w:eastAsia="仿宋_GB2312" w:hAnsi="宋体" w:hint="eastAsia"/>
                <w:sz w:val="21"/>
                <w:szCs w:val="21"/>
              </w:rPr>
              <w:t>2．顺利完成我校61个学位授权点（博士12个、学术硕士21个、专业硕士28个）的自我评估和3个硕士专业学位类别（法律、艺术和金融）的专项评估；精心组织现有工程类专业学位授权点的对应调整，申报工程博士领域3个、硕士授权领域8个。</w:t>
            </w:r>
          </w:p>
          <w:p w:rsidR="00CA467E" w:rsidRPr="00EF2B20" w:rsidRDefault="00D25F0A" w:rsidP="00C31F76">
            <w:pPr>
              <w:spacing w:line="340" w:lineRule="exact"/>
              <w:ind w:firstLineChars="200" w:firstLine="420"/>
              <w:rPr>
                <w:rFonts w:ascii="仿宋_GB2312" w:eastAsia="仿宋_GB2312" w:hAnsi="Calibri" w:cs="Times New Roman"/>
                <w:sz w:val="21"/>
                <w:szCs w:val="21"/>
              </w:rPr>
            </w:pP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3</w:t>
            </w:r>
            <w:r w:rsidR="00642BC5" w:rsidRPr="00EF2B20">
              <w:rPr>
                <w:rFonts w:ascii="仿宋_GB2312" w:eastAsia="仿宋_GB2312" w:hAnsi="宋体" w:hint="eastAsia"/>
                <w:sz w:val="21"/>
                <w:szCs w:val="21"/>
              </w:rPr>
              <w:t>．</w:t>
            </w:r>
            <w:r w:rsidR="00173CD5" w:rsidRPr="00EF2B20">
              <w:rPr>
                <w:rFonts w:ascii="仿宋_GB2312" w:eastAsia="仿宋_GB2312" w:hAnsi="宋体" w:hint="eastAsia"/>
                <w:sz w:val="21"/>
                <w:szCs w:val="21"/>
              </w:rPr>
              <w:t>有效组织了</w:t>
            </w:r>
            <w:r w:rsidR="00642BC5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研究生考试工作，并</w:t>
            </w:r>
            <w:r w:rsidR="00173CD5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保证了</w:t>
            </w:r>
            <w:r w:rsidR="00642BC5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考试</w:t>
            </w:r>
            <w:r w:rsidR="00173CD5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的</w:t>
            </w:r>
            <w:r w:rsidR="00642BC5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安全</w:t>
            </w:r>
            <w:r w:rsidR="00173CD5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、有序</w:t>
            </w:r>
            <w:r w:rsidR="009300AB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。2018年</w:t>
            </w:r>
            <w:r w:rsidR="005A2265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报考人数12251人，增加28.9%</w:t>
            </w:r>
            <w:r w:rsidR="009300AB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；</w:t>
            </w:r>
            <w:r w:rsidR="005A2265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考点考生人数6058人，增加19.</w:t>
            </w:r>
            <w:r w:rsidR="009300AB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4</w:t>
            </w:r>
            <w:r w:rsidR="005A2265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%</w:t>
            </w:r>
            <w:r w:rsidR="009300AB" w:rsidRPr="00EF2B20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  <w:p w:rsidR="00C612D9" w:rsidRPr="00EF2B20" w:rsidRDefault="008F6D47" w:rsidP="00C31F76">
            <w:pPr>
              <w:spacing w:line="340" w:lineRule="exact"/>
              <w:ind w:firstLineChars="200" w:firstLine="42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EF2B20">
              <w:rPr>
                <w:rFonts w:ascii="仿宋_GB2312" w:eastAsia="仿宋_GB2312" w:hAnsi="宋体" w:hint="eastAsia"/>
                <w:sz w:val="21"/>
                <w:szCs w:val="21"/>
              </w:rPr>
              <w:t>4</w:t>
            </w:r>
            <w:r w:rsidR="00596AFE" w:rsidRPr="00EF2B20">
              <w:rPr>
                <w:rFonts w:ascii="仿宋_GB2312" w:eastAsia="仿宋_GB2312" w:hAnsi="宋体" w:hint="eastAsia"/>
                <w:sz w:val="21"/>
                <w:szCs w:val="21"/>
              </w:rPr>
              <w:t>．</w:t>
            </w:r>
            <w:r w:rsidR="005174A0" w:rsidRPr="005174A0">
              <w:rPr>
                <w:rFonts w:ascii="仿宋_GB2312" w:eastAsia="仿宋_GB2312" w:hAnsi="宋体" w:hint="eastAsia"/>
                <w:sz w:val="21"/>
                <w:szCs w:val="21"/>
              </w:rPr>
              <w:t>进一步完善研究生过程管理，立项研究生精品课程16门，并开展智慧教学工具“雨课堂”培训；完成2018版研究生培养方案的修订工作；组织研究生学术交流年会，有47名研究生被“国家建设高水平大学公派研究生项目”录取，同时借助“双一流“建设专项资金，资助21名研究生出国参加国际会议，10名研究生出国短期访学</w:t>
            </w:r>
            <w:r w:rsidR="005174A0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  <w:p w:rsidR="00461BB8" w:rsidRPr="00EF2B20" w:rsidRDefault="00461BB8" w:rsidP="00C31F76">
            <w:pPr>
              <w:spacing w:line="340" w:lineRule="exact"/>
              <w:ind w:firstLineChars="200" w:firstLine="42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5</w:t>
            </w:r>
            <w:r w:rsidR="00596AFE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．</w:t>
            </w:r>
            <w:r w:rsidR="005A2265" w:rsidRPr="00EF2B20">
              <w:rPr>
                <w:rFonts w:ascii="仿宋_GB2312" w:eastAsia="仿宋_GB2312" w:hAnsi="宋体" w:hint="eastAsia"/>
                <w:sz w:val="21"/>
                <w:szCs w:val="21"/>
              </w:rPr>
              <w:t>完善非全日制研究生教育投入机制</w:t>
            </w:r>
            <w:r w:rsidR="007B6829" w:rsidRPr="00EF2B20">
              <w:rPr>
                <w:rFonts w:ascii="仿宋_GB2312" w:eastAsia="仿宋_GB2312" w:hAnsi="宋体" w:hint="eastAsia"/>
                <w:sz w:val="21"/>
                <w:szCs w:val="21"/>
              </w:rPr>
              <w:t>、</w:t>
            </w:r>
            <w:r w:rsidR="005A2265" w:rsidRPr="00EF2B20">
              <w:rPr>
                <w:rFonts w:ascii="仿宋_GB2312" w:eastAsia="仿宋_GB2312" w:hAnsi="宋体" w:hint="eastAsia"/>
                <w:sz w:val="21"/>
                <w:szCs w:val="21"/>
              </w:rPr>
              <w:t>保障措施；进一步优化专业结构，保证学校非全日制研究生招生规模位居全国高校前列。</w:t>
            </w:r>
          </w:p>
          <w:p w:rsidR="00ED5ED1" w:rsidRPr="00EF2B20" w:rsidRDefault="00461BB8" w:rsidP="007A598C">
            <w:pPr>
              <w:spacing w:afterLines="25" w:line="340" w:lineRule="exact"/>
              <w:ind w:firstLineChars="200" w:firstLine="420"/>
              <w:rPr>
                <w:rFonts w:ascii="仿宋_GB2312" w:eastAsia="仿宋_GB2312" w:hAnsi="宋体"/>
                <w:sz w:val="21"/>
                <w:szCs w:val="21"/>
              </w:rPr>
            </w:pP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6</w:t>
            </w:r>
            <w:r w:rsidR="00596AFE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．</w:t>
            </w:r>
            <w:r w:rsidR="005E725A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制定</w:t>
            </w:r>
            <w:r w:rsidR="00773741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发布导师立德树人实施细则</w:t>
            </w: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；</w:t>
            </w:r>
            <w:r w:rsidR="00937928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试行研究生学位论文评审、答辩审批权限下移；</w:t>
            </w:r>
            <w:r w:rsidR="0048172C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增加</w:t>
            </w:r>
            <w:r w:rsidR="00937928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博士学位论文盲审</w:t>
            </w:r>
            <w:r w:rsidR="0048172C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专家人数</w:t>
            </w:r>
            <w:r w:rsidR="0069477E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，</w:t>
            </w: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首次实施</w:t>
            </w:r>
            <w:r w:rsidR="00773741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延期毕业全日制硕士</w:t>
            </w: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学位论文100%盲审；完成</w:t>
            </w:r>
            <w:r w:rsidR="00D440BC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学术博导、工程博导</w:t>
            </w: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增选</w:t>
            </w:r>
            <w:r w:rsidR="00773741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和</w:t>
            </w:r>
            <w:r w:rsidR="009300AB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导师</w:t>
            </w:r>
            <w:r w:rsidR="00773741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招生资格审核</w:t>
            </w: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。</w:t>
            </w:r>
          </w:p>
        </w:tc>
      </w:tr>
      <w:tr w:rsidR="00ED5ED1" w:rsidRPr="00EF2B20" w:rsidTr="00194962">
        <w:trPr>
          <w:trHeight w:val="3254"/>
          <w:jc w:val="center"/>
        </w:trPr>
        <w:tc>
          <w:tcPr>
            <w:tcW w:w="1584" w:type="dxa"/>
            <w:vAlign w:val="center"/>
          </w:tcPr>
          <w:p w:rsidR="00ED5ED1" w:rsidRPr="00EF2B20" w:rsidRDefault="00ED5ED1" w:rsidP="000152E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Cs w:val="28"/>
              </w:rPr>
            </w:pPr>
            <w:r w:rsidRPr="00EF2B20">
              <w:rPr>
                <w:rFonts w:ascii="仿宋" w:eastAsia="仿宋" w:hAnsi="仿宋" w:cs="宋体" w:hint="eastAsia"/>
                <w:b/>
                <w:kern w:val="0"/>
                <w:szCs w:val="28"/>
              </w:rPr>
              <w:t>创新和亮点工作</w:t>
            </w:r>
          </w:p>
          <w:p w:rsidR="00ED5ED1" w:rsidRPr="00EF2B20" w:rsidRDefault="00ED5ED1" w:rsidP="000152E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Cs w:val="28"/>
              </w:rPr>
            </w:pPr>
            <w:r w:rsidRPr="00EF2B20">
              <w:rPr>
                <w:rFonts w:ascii="仿宋" w:eastAsia="仿宋" w:hAnsi="仿宋" w:cs="宋体" w:hint="eastAsia"/>
                <w:kern w:val="0"/>
                <w:szCs w:val="28"/>
              </w:rPr>
              <w:t>（不超过10项）</w:t>
            </w:r>
          </w:p>
        </w:tc>
        <w:tc>
          <w:tcPr>
            <w:tcW w:w="8159" w:type="dxa"/>
            <w:gridSpan w:val="3"/>
          </w:tcPr>
          <w:p w:rsidR="00970620" w:rsidRPr="00EF2B20" w:rsidRDefault="00B651D2" w:rsidP="007A598C">
            <w:pPr>
              <w:spacing w:beforeLines="15" w:line="340" w:lineRule="exact"/>
              <w:ind w:firstLineChars="200" w:firstLine="420"/>
              <w:rPr>
                <w:rFonts w:ascii="仿宋_GB2312" w:eastAsia="仿宋_GB2312" w:hAnsi="宋体"/>
                <w:sz w:val="21"/>
                <w:szCs w:val="21"/>
              </w:rPr>
            </w:pP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1</w:t>
            </w:r>
            <w:r w:rsidR="00970620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．</w:t>
            </w:r>
            <w:r w:rsidR="001A7002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学科建设</w:t>
            </w:r>
            <w:r w:rsidR="00970620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取得</w:t>
            </w:r>
            <w:r w:rsidR="002B69BF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显著</w:t>
            </w:r>
            <w:r w:rsidR="00970620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成效</w:t>
            </w:r>
            <w:r w:rsidR="001A7002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。</w:t>
            </w:r>
            <w:r w:rsidR="00970620" w:rsidRPr="00EF2B20">
              <w:rPr>
                <w:rFonts w:ascii="仿宋_GB2312" w:eastAsia="仿宋_GB2312" w:hAnsi="宋体" w:hint="eastAsia"/>
                <w:sz w:val="21"/>
                <w:szCs w:val="21"/>
              </w:rPr>
              <w:t>2018年</w:t>
            </w:r>
            <w:r w:rsidR="0089388E" w:rsidRPr="00EF2B20">
              <w:rPr>
                <w:rFonts w:ascii="仿宋_GB2312" w:eastAsia="仿宋_GB2312" w:hAnsi="宋体" w:hint="eastAsia"/>
                <w:sz w:val="21"/>
                <w:szCs w:val="21"/>
              </w:rPr>
              <w:t>我校</w:t>
            </w:r>
            <w:r w:rsidR="00970620" w:rsidRPr="00EF2B20">
              <w:rPr>
                <w:rFonts w:ascii="仿宋_GB2312" w:eastAsia="仿宋_GB2312" w:hAnsi="宋体" w:hint="eastAsia"/>
                <w:sz w:val="21"/>
                <w:szCs w:val="21"/>
              </w:rPr>
              <w:t>获批工程博士学位授权点</w:t>
            </w:r>
            <w:r w:rsidR="0089388E" w:rsidRPr="00EF2B20">
              <w:rPr>
                <w:rFonts w:ascii="仿宋_GB2312" w:eastAsia="仿宋_GB2312" w:hAnsi="宋体" w:hint="eastAsia"/>
                <w:sz w:val="21"/>
                <w:szCs w:val="21"/>
              </w:rPr>
              <w:t>，成为全国41所工程博士授权高校之一；新增</w:t>
            </w:r>
            <w:r w:rsidR="00970620" w:rsidRPr="00EF2B20">
              <w:rPr>
                <w:rFonts w:ascii="仿宋_GB2312" w:eastAsia="仿宋_GB2312" w:hAnsi="宋体" w:hint="eastAsia"/>
                <w:sz w:val="21"/>
                <w:szCs w:val="21"/>
              </w:rPr>
              <w:t>博士学位授权一级学科4个、硕士学位授权一级学科</w:t>
            </w:r>
            <w:r w:rsidR="0089388E" w:rsidRPr="00EF2B20">
              <w:rPr>
                <w:rFonts w:ascii="仿宋_GB2312" w:eastAsia="仿宋_GB2312" w:hAnsi="宋体" w:hint="eastAsia"/>
                <w:sz w:val="21"/>
                <w:szCs w:val="21"/>
              </w:rPr>
              <w:t>5个和硕士专业学位授权点</w:t>
            </w:r>
            <w:r w:rsidR="00970620" w:rsidRPr="00EF2B20">
              <w:rPr>
                <w:rFonts w:ascii="仿宋_GB2312" w:eastAsia="仿宋_GB2312" w:hAnsi="宋体" w:hint="eastAsia"/>
                <w:sz w:val="21"/>
                <w:szCs w:val="21"/>
              </w:rPr>
              <w:t>1个；</w:t>
            </w:r>
            <w:r w:rsidR="001657CD" w:rsidRPr="00EF2B20">
              <w:rPr>
                <w:rFonts w:ascii="仿宋_GB2312" w:eastAsia="仿宋_GB2312" w:hAnsi="宋体" w:hint="eastAsia"/>
                <w:sz w:val="21"/>
                <w:szCs w:val="21"/>
              </w:rPr>
              <w:t>积极推进</w:t>
            </w:r>
            <w:r w:rsidR="00FD1F1F" w:rsidRPr="00EF2B20">
              <w:rPr>
                <w:rFonts w:ascii="仿宋_GB2312" w:eastAsia="仿宋_GB2312" w:hAnsi="宋体" w:hint="eastAsia"/>
                <w:sz w:val="21"/>
                <w:szCs w:val="21"/>
              </w:rPr>
              <w:t>5个</w:t>
            </w:r>
            <w:r w:rsidR="00D00A90" w:rsidRPr="00EF2B20">
              <w:rPr>
                <w:rFonts w:ascii="仿宋_GB2312" w:eastAsia="仿宋_GB2312" w:hAnsi="宋体" w:hint="eastAsia"/>
                <w:sz w:val="21"/>
                <w:szCs w:val="21"/>
              </w:rPr>
              <w:t>一流学科建设</w:t>
            </w:r>
            <w:r w:rsidR="00970620" w:rsidRPr="00EF2B20">
              <w:rPr>
                <w:rFonts w:ascii="仿宋_GB2312" w:eastAsia="仿宋_GB2312" w:hAnsi="宋体" w:hint="eastAsia"/>
                <w:sz w:val="21"/>
                <w:szCs w:val="21"/>
              </w:rPr>
              <w:t>项目</w:t>
            </w:r>
            <w:r w:rsidR="001657CD" w:rsidRPr="00EF2B20">
              <w:rPr>
                <w:rFonts w:ascii="仿宋_GB2312" w:eastAsia="仿宋_GB2312" w:hAnsi="宋体" w:hint="eastAsia"/>
                <w:sz w:val="21"/>
                <w:szCs w:val="21"/>
              </w:rPr>
              <w:t>及其</w:t>
            </w:r>
            <w:r w:rsidR="00970620" w:rsidRPr="00EF2B20">
              <w:rPr>
                <w:rFonts w:ascii="仿宋_GB2312" w:eastAsia="仿宋_GB2312" w:hAnsi="宋体" w:hint="eastAsia"/>
                <w:sz w:val="21"/>
                <w:szCs w:val="21"/>
              </w:rPr>
              <w:t>20个子项目</w:t>
            </w:r>
            <w:r w:rsidR="00FD1F1F" w:rsidRPr="00EF2B20">
              <w:rPr>
                <w:rFonts w:ascii="仿宋_GB2312" w:eastAsia="仿宋_GB2312" w:hAnsi="宋体" w:hint="eastAsia"/>
                <w:sz w:val="21"/>
                <w:szCs w:val="21"/>
              </w:rPr>
              <w:t>建设</w:t>
            </w:r>
            <w:r w:rsidR="00970620" w:rsidRPr="00EF2B20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  <w:p w:rsidR="00DD3ED8" w:rsidRPr="00EF2B20" w:rsidRDefault="00492303" w:rsidP="00C31F76">
            <w:pPr>
              <w:spacing w:line="340" w:lineRule="exact"/>
              <w:ind w:firstLineChars="200" w:firstLine="420"/>
              <w:rPr>
                <w:rFonts w:ascii="仿宋_GB2312" w:eastAsia="仿宋_GB2312" w:hAnsi="宋体"/>
                <w:sz w:val="21"/>
                <w:szCs w:val="21"/>
              </w:rPr>
            </w:pPr>
            <w:r w:rsidRPr="00EF2B20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  <w:r w:rsidR="0089388E" w:rsidRPr="00EF2B20">
              <w:rPr>
                <w:rFonts w:ascii="仿宋_GB2312" w:eastAsia="仿宋_GB2312" w:hAnsi="宋体" w:hint="eastAsia"/>
                <w:sz w:val="21"/>
                <w:szCs w:val="21"/>
              </w:rPr>
              <w:t>．</w:t>
            </w:r>
            <w:r w:rsidR="00D50733" w:rsidRPr="00EF2B20">
              <w:rPr>
                <w:rFonts w:ascii="仿宋_GB2312" w:eastAsia="仿宋_GB2312" w:hAnsi="宋体" w:hint="eastAsia"/>
                <w:sz w:val="21"/>
                <w:szCs w:val="21"/>
              </w:rPr>
              <w:t>博士生招生规模迈上新台阶</w:t>
            </w:r>
            <w:r w:rsidR="001A7002" w:rsidRPr="00EF2B20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  <w:r w:rsidR="00D50733" w:rsidRPr="00EF2B20">
              <w:rPr>
                <w:rFonts w:ascii="仿宋_GB2312" w:eastAsia="仿宋_GB2312" w:hAnsi="宋体" w:hint="eastAsia"/>
                <w:sz w:val="21"/>
                <w:szCs w:val="21"/>
              </w:rPr>
              <w:t>多措并举争取</w:t>
            </w:r>
            <w:r w:rsidR="00651A6B" w:rsidRPr="00EF2B20">
              <w:rPr>
                <w:rFonts w:ascii="仿宋_GB2312" w:eastAsia="仿宋_GB2312" w:hAnsi="宋体" w:hint="eastAsia"/>
                <w:sz w:val="21"/>
                <w:szCs w:val="21"/>
              </w:rPr>
              <w:t>博士生</w:t>
            </w:r>
            <w:r w:rsidR="00D50733" w:rsidRPr="00EF2B20">
              <w:rPr>
                <w:rFonts w:ascii="仿宋_GB2312" w:eastAsia="仿宋_GB2312" w:hAnsi="宋体" w:hint="eastAsia"/>
                <w:sz w:val="21"/>
                <w:szCs w:val="21"/>
              </w:rPr>
              <w:t>资源</w:t>
            </w:r>
            <w:r w:rsidR="00651A6B" w:rsidRPr="00EF2B20">
              <w:rPr>
                <w:rFonts w:ascii="仿宋_GB2312" w:eastAsia="仿宋_GB2312" w:hAnsi="宋体" w:hint="eastAsia"/>
                <w:sz w:val="21"/>
                <w:szCs w:val="21"/>
              </w:rPr>
              <w:t>，</w:t>
            </w:r>
            <w:r w:rsidR="005A2265" w:rsidRPr="00EF2B20">
              <w:rPr>
                <w:rFonts w:ascii="仿宋_GB2312" w:eastAsia="仿宋_GB2312" w:hAnsi="宋体" w:hint="eastAsia"/>
                <w:sz w:val="21"/>
                <w:szCs w:val="21"/>
              </w:rPr>
              <w:t>博士生招生规模</w:t>
            </w:r>
            <w:r w:rsidR="00D50733" w:rsidRPr="00EF2B20">
              <w:rPr>
                <w:rFonts w:ascii="仿宋_GB2312" w:eastAsia="仿宋_GB2312" w:hAnsi="宋体" w:hint="eastAsia"/>
                <w:sz w:val="21"/>
                <w:szCs w:val="21"/>
              </w:rPr>
              <w:t>较2017年</w:t>
            </w:r>
            <w:r w:rsidR="005A2265" w:rsidRPr="00EF2B20">
              <w:rPr>
                <w:rFonts w:ascii="仿宋_GB2312" w:eastAsia="仿宋_GB2312" w:hAnsi="宋体" w:hint="eastAsia"/>
                <w:sz w:val="21"/>
                <w:szCs w:val="21"/>
              </w:rPr>
              <w:t>增加19.2%</w:t>
            </w:r>
            <w:r w:rsidR="009300AB" w:rsidRPr="00EF2B20">
              <w:rPr>
                <w:rFonts w:ascii="仿宋_GB2312" w:eastAsia="仿宋_GB2312" w:hAnsi="Calibri" w:cs="Times New Roman" w:hint="eastAsia"/>
                <w:sz w:val="21"/>
                <w:szCs w:val="21"/>
              </w:rPr>
              <w:t>；</w:t>
            </w:r>
            <w:r w:rsidR="009300AB" w:rsidRPr="00EF2B20">
              <w:rPr>
                <w:rFonts w:ascii="仿宋_GB2312" w:eastAsia="仿宋_GB2312" w:hAnsi="宋体" w:hint="eastAsia"/>
                <w:sz w:val="21"/>
                <w:szCs w:val="21"/>
              </w:rPr>
              <w:t>非全日制研究生的考生人数保持高位稳定</w:t>
            </w:r>
            <w:r w:rsidR="005A2265" w:rsidRPr="00EF2B20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  <w:p w:rsidR="003A4DE9" w:rsidRPr="00EF2B20" w:rsidRDefault="00651A6B" w:rsidP="00C31F76">
            <w:pPr>
              <w:spacing w:line="340" w:lineRule="exact"/>
              <w:ind w:firstLineChars="200" w:firstLine="420"/>
              <w:rPr>
                <w:rFonts w:ascii="仿宋_GB2312" w:eastAsia="仿宋_GB2312" w:hAnsi="宋体"/>
                <w:sz w:val="21"/>
                <w:szCs w:val="21"/>
              </w:rPr>
            </w:pPr>
            <w:r w:rsidRPr="00EF2B20">
              <w:rPr>
                <w:rFonts w:ascii="仿宋_GB2312" w:eastAsia="仿宋_GB2312" w:hAnsi="宋体" w:hint="eastAsia"/>
                <w:sz w:val="21"/>
                <w:szCs w:val="21"/>
              </w:rPr>
              <w:t>3</w:t>
            </w:r>
            <w:r w:rsidR="0089388E" w:rsidRPr="00EF2B20">
              <w:rPr>
                <w:rFonts w:ascii="仿宋_GB2312" w:eastAsia="仿宋_GB2312" w:hAnsi="宋体" w:hint="eastAsia"/>
                <w:sz w:val="21"/>
                <w:szCs w:val="21"/>
              </w:rPr>
              <w:t>．</w:t>
            </w:r>
            <w:r w:rsidR="002B69BF" w:rsidRPr="00EF2B20">
              <w:rPr>
                <w:rFonts w:ascii="仿宋_GB2312" w:eastAsia="仿宋_GB2312" w:hAnsi="宋体" w:hint="eastAsia"/>
                <w:sz w:val="21"/>
                <w:szCs w:val="21"/>
              </w:rPr>
              <w:t>研究生培养</w:t>
            </w:r>
            <w:r w:rsidR="0069477E" w:rsidRPr="00EF2B20">
              <w:rPr>
                <w:rFonts w:ascii="仿宋_GB2312" w:eastAsia="仿宋_GB2312" w:hAnsi="宋体" w:hint="eastAsia"/>
                <w:sz w:val="21"/>
                <w:szCs w:val="21"/>
              </w:rPr>
              <w:t>攻坚克难</w:t>
            </w:r>
            <w:r w:rsidR="002B69BF" w:rsidRPr="00EF2B20">
              <w:rPr>
                <w:rFonts w:ascii="仿宋_GB2312" w:eastAsia="仿宋_GB2312" w:hAnsi="宋体" w:hint="eastAsia"/>
                <w:sz w:val="21"/>
                <w:szCs w:val="21"/>
              </w:rPr>
              <w:t>取得新突破</w:t>
            </w:r>
            <w:r w:rsidR="0069477E" w:rsidRPr="00EF2B20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  <w:r w:rsidR="003A4DE9" w:rsidRPr="00EF2B20">
              <w:rPr>
                <w:rFonts w:ascii="仿宋_GB2312" w:eastAsia="仿宋_GB2312" w:hAnsi="宋体" w:hint="eastAsia"/>
                <w:sz w:val="21"/>
                <w:szCs w:val="21"/>
              </w:rPr>
              <w:t>通过深入一线调研，广泛宣传、动员，反复与财务部门协调和核查，</w:t>
            </w:r>
            <w:r w:rsidR="00B13B96" w:rsidRPr="00EF2B20">
              <w:rPr>
                <w:rFonts w:ascii="仿宋_GB2312" w:eastAsia="仿宋_GB2312" w:hAnsi="宋体" w:hint="eastAsia"/>
                <w:sz w:val="21"/>
                <w:szCs w:val="21"/>
              </w:rPr>
              <w:t>基本</w:t>
            </w:r>
            <w:r w:rsidR="0069477E" w:rsidRPr="00EF2B20">
              <w:rPr>
                <w:rFonts w:ascii="仿宋_GB2312" w:eastAsia="仿宋_GB2312" w:hAnsi="宋体" w:hint="eastAsia"/>
                <w:sz w:val="21"/>
                <w:szCs w:val="21"/>
              </w:rPr>
              <w:t>解决了2013年以来遗留的研究生培养费清缴难题，</w:t>
            </w:r>
            <w:r w:rsidR="003A4DE9" w:rsidRPr="00EF2B20">
              <w:rPr>
                <w:rFonts w:ascii="仿宋_GB2312" w:eastAsia="仿宋_GB2312" w:hAnsi="宋体" w:hint="eastAsia"/>
                <w:sz w:val="21"/>
                <w:szCs w:val="21"/>
              </w:rPr>
              <w:t>补缴培养费620余万元</w:t>
            </w:r>
            <w:r w:rsidR="00B16B6A" w:rsidRPr="00EF2B20"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  <w:r w:rsidR="00B13B96" w:rsidRPr="00EF2B20">
              <w:rPr>
                <w:rFonts w:ascii="仿宋_GB2312" w:eastAsia="仿宋_GB2312" w:hAnsi="宋体" w:hint="eastAsia"/>
                <w:sz w:val="21"/>
                <w:szCs w:val="21"/>
              </w:rPr>
              <w:t>进一步规范了研究生学籍管</w:t>
            </w:r>
            <w:bookmarkStart w:id="1" w:name="_GoBack"/>
            <w:bookmarkEnd w:id="1"/>
            <w:r w:rsidR="00B13B96" w:rsidRPr="00EF2B20">
              <w:rPr>
                <w:rFonts w:ascii="仿宋_GB2312" w:eastAsia="仿宋_GB2312" w:hAnsi="宋体" w:hint="eastAsia"/>
                <w:sz w:val="21"/>
                <w:szCs w:val="21"/>
              </w:rPr>
              <w:t>理</w:t>
            </w:r>
            <w:r w:rsidR="003A4DE9" w:rsidRPr="00EF2B20">
              <w:rPr>
                <w:rFonts w:ascii="仿宋_GB2312" w:eastAsia="仿宋_GB2312" w:hAnsi="宋体" w:hint="eastAsia"/>
                <w:sz w:val="21"/>
                <w:szCs w:val="21"/>
              </w:rPr>
              <w:t>，首批清退</w:t>
            </w:r>
            <w:r w:rsidR="00B13B96" w:rsidRPr="00EF2B20">
              <w:rPr>
                <w:rFonts w:ascii="仿宋_GB2312" w:eastAsia="仿宋_GB2312" w:hAnsi="宋体" w:hint="eastAsia"/>
                <w:sz w:val="21"/>
                <w:szCs w:val="21"/>
              </w:rPr>
              <w:t>超年限硕士生</w:t>
            </w:r>
            <w:r w:rsidR="003A4DE9" w:rsidRPr="00EF2B20">
              <w:rPr>
                <w:rFonts w:ascii="仿宋_GB2312" w:eastAsia="仿宋_GB2312" w:hAnsi="宋体" w:hint="eastAsia"/>
                <w:sz w:val="21"/>
                <w:szCs w:val="21"/>
              </w:rPr>
              <w:t>45人。</w:t>
            </w:r>
          </w:p>
          <w:p w:rsidR="00ED5ED1" w:rsidRPr="00EF2B20" w:rsidRDefault="00651A6B" w:rsidP="007A598C">
            <w:pPr>
              <w:spacing w:afterLines="25" w:line="340" w:lineRule="exact"/>
              <w:ind w:firstLineChars="200" w:firstLine="42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4</w:t>
            </w:r>
            <w:r w:rsidR="0089388E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．</w:t>
            </w:r>
            <w:r w:rsidR="00914450" w:rsidRPr="00EF2B20">
              <w:rPr>
                <w:rFonts w:ascii="仿宋_GB2312" w:eastAsia="仿宋_GB2312" w:hAnsi="宋体" w:hint="eastAsia"/>
                <w:sz w:val="21"/>
                <w:szCs w:val="21"/>
              </w:rPr>
              <w:t>研究生</w:t>
            </w:r>
            <w:r w:rsidR="00914450" w:rsidRPr="00EF2B20">
              <w:rPr>
                <w:rFonts w:ascii="仿宋_GB2312" w:eastAsia="仿宋_GB2312" w:hAnsi="宋体"/>
                <w:sz w:val="21"/>
                <w:szCs w:val="21"/>
              </w:rPr>
              <w:t>学位论文</w:t>
            </w:r>
            <w:r w:rsidR="008518EA" w:rsidRPr="00EF2B20">
              <w:rPr>
                <w:rFonts w:ascii="仿宋_GB2312" w:eastAsia="仿宋_GB2312" w:hAnsi="宋体"/>
                <w:sz w:val="21"/>
                <w:szCs w:val="21"/>
              </w:rPr>
              <w:t>质量</w:t>
            </w:r>
            <w:r w:rsidR="00727549" w:rsidRPr="00EF2B20">
              <w:rPr>
                <w:rFonts w:ascii="仿宋_GB2312" w:eastAsia="仿宋_GB2312" w:hAnsi="宋体" w:hint="eastAsia"/>
                <w:sz w:val="21"/>
                <w:szCs w:val="21"/>
              </w:rPr>
              <w:t>进一步提升</w:t>
            </w:r>
            <w:r w:rsidR="00914450" w:rsidRPr="00EF2B20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  <w:r w:rsidR="0072735F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在教育厅组织的硕士学位论文抽查评估中，我校201</w:t>
            </w:r>
            <w:r w:rsidR="00B16B6A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8</w:t>
            </w:r>
            <w:r w:rsidR="0072735F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年学位论文评估</w:t>
            </w:r>
            <w:r w:rsidR="00B16B6A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合格率保持100%、</w:t>
            </w:r>
            <w:r w:rsidR="0072735F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优良率</w:t>
            </w:r>
            <w:r w:rsidR="00DF0140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（均分≥75）</w:t>
            </w:r>
            <w:r w:rsidR="0072735F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超过</w:t>
            </w:r>
            <w:r w:rsidR="00727549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90</w:t>
            </w:r>
            <w:r w:rsidR="0072735F" w:rsidRPr="00EF2B20">
              <w:rPr>
                <w:rFonts w:ascii="仿宋_GB2312" w:eastAsia="仿宋_GB2312" w:hAnsi="宋体" w:cs="Times New Roman" w:hint="eastAsia"/>
                <w:sz w:val="21"/>
                <w:szCs w:val="21"/>
              </w:rPr>
              <w:t>%。</w:t>
            </w:r>
          </w:p>
        </w:tc>
      </w:tr>
    </w:tbl>
    <w:p w:rsidR="003A0641" w:rsidRDefault="00ED5ED1" w:rsidP="00C27CBD">
      <w:pPr>
        <w:spacing w:beforeLines="10" w:line="240" w:lineRule="exact"/>
        <w:rPr>
          <w:rFonts w:ascii="仿宋" w:eastAsia="仿宋" w:hAnsi="仿宋"/>
          <w:sz w:val="21"/>
          <w:szCs w:val="21"/>
        </w:rPr>
      </w:pPr>
      <w:r w:rsidRPr="00EF2B20">
        <w:rPr>
          <w:rFonts w:ascii="仿宋" w:eastAsia="仿宋" w:hAnsi="仿宋"/>
          <w:sz w:val="21"/>
          <w:szCs w:val="21"/>
        </w:rPr>
        <w:t>备注</w:t>
      </w:r>
      <w:r w:rsidRPr="00EF2B20">
        <w:rPr>
          <w:rFonts w:ascii="仿宋" w:eastAsia="仿宋" w:hAnsi="仿宋" w:hint="eastAsia"/>
          <w:sz w:val="21"/>
          <w:szCs w:val="21"/>
        </w:rPr>
        <w:t>：</w:t>
      </w:r>
      <w:r w:rsidRPr="00EF2B20">
        <w:rPr>
          <w:rFonts w:ascii="仿宋" w:eastAsia="仿宋" w:hAnsi="仿宋"/>
          <w:sz w:val="21"/>
          <w:szCs w:val="21"/>
        </w:rPr>
        <w:t>仅限一页</w:t>
      </w:r>
    </w:p>
    <w:sectPr w:rsidR="003A0641" w:rsidSect="000F7A48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98" w:rsidRDefault="00330F98" w:rsidP="00DD3ED8">
      <w:r>
        <w:separator/>
      </w:r>
    </w:p>
  </w:endnote>
  <w:endnote w:type="continuationSeparator" w:id="0">
    <w:p w:rsidR="00330F98" w:rsidRDefault="00330F98" w:rsidP="00DD3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98" w:rsidRDefault="00330F98" w:rsidP="00DD3ED8">
      <w:r>
        <w:separator/>
      </w:r>
    </w:p>
  </w:footnote>
  <w:footnote w:type="continuationSeparator" w:id="0">
    <w:p w:rsidR="00330F98" w:rsidRDefault="00330F98" w:rsidP="00DD3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80DB8A"/>
    <w:multiLevelType w:val="singleLevel"/>
    <w:tmpl w:val="9080DB8A"/>
    <w:lvl w:ilvl="0">
      <w:start w:val="1"/>
      <w:numFmt w:val="decimal"/>
      <w:suff w:val="nothing"/>
      <w:lvlText w:val="%1、"/>
      <w:lvlJc w:val="left"/>
    </w:lvl>
  </w:abstractNum>
  <w:abstractNum w:abstractNumId="1">
    <w:nsid w:val="22930D09"/>
    <w:multiLevelType w:val="hybridMultilevel"/>
    <w:tmpl w:val="F700538E"/>
    <w:lvl w:ilvl="0" w:tplc="CE74D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446B6A"/>
    <w:multiLevelType w:val="singleLevel"/>
    <w:tmpl w:val="5A446B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D43E308"/>
    <w:multiLevelType w:val="singleLevel"/>
    <w:tmpl w:val="5D43E30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ED1"/>
    <w:rsid w:val="00092782"/>
    <w:rsid w:val="000F2FD9"/>
    <w:rsid w:val="000F4038"/>
    <w:rsid w:val="000F7A48"/>
    <w:rsid w:val="00116D42"/>
    <w:rsid w:val="00127BD7"/>
    <w:rsid w:val="001657CD"/>
    <w:rsid w:val="00173CD5"/>
    <w:rsid w:val="00194962"/>
    <w:rsid w:val="001A7002"/>
    <w:rsid w:val="001D0D16"/>
    <w:rsid w:val="001E75A9"/>
    <w:rsid w:val="001F371F"/>
    <w:rsid w:val="00200EE4"/>
    <w:rsid w:val="00222D77"/>
    <w:rsid w:val="002460F2"/>
    <w:rsid w:val="002A4C50"/>
    <w:rsid w:val="002B69BF"/>
    <w:rsid w:val="002B6E08"/>
    <w:rsid w:val="002C1502"/>
    <w:rsid w:val="002D511F"/>
    <w:rsid w:val="002E6962"/>
    <w:rsid w:val="00311CDE"/>
    <w:rsid w:val="00330F98"/>
    <w:rsid w:val="003732DD"/>
    <w:rsid w:val="00390CED"/>
    <w:rsid w:val="003A0641"/>
    <w:rsid w:val="003A1812"/>
    <w:rsid w:val="003A4DE9"/>
    <w:rsid w:val="0044417B"/>
    <w:rsid w:val="00461737"/>
    <w:rsid w:val="00461BB8"/>
    <w:rsid w:val="004732E5"/>
    <w:rsid w:val="0048172C"/>
    <w:rsid w:val="00492303"/>
    <w:rsid w:val="00492657"/>
    <w:rsid w:val="004B2991"/>
    <w:rsid w:val="00504F40"/>
    <w:rsid w:val="005174A0"/>
    <w:rsid w:val="00521BD0"/>
    <w:rsid w:val="00596605"/>
    <w:rsid w:val="00596AFE"/>
    <w:rsid w:val="005A2265"/>
    <w:rsid w:val="005E725A"/>
    <w:rsid w:val="00603458"/>
    <w:rsid w:val="00642BC5"/>
    <w:rsid w:val="00650890"/>
    <w:rsid w:val="00651A6B"/>
    <w:rsid w:val="006601DF"/>
    <w:rsid w:val="0069477E"/>
    <w:rsid w:val="006B2714"/>
    <w:rsid w:val="006C45BE"/>
    <w:rsid w:val="006E77D4"/>
    <w:rsid w:val="006F5950"/>
    <w:rsid w:val="0072735F"/>
    <w:rsid w:val="00727549"/>
    <w:rsid w:val="00746A3B"/>
    <w:rsid w:val="0076189A"/>
    <w:rsid w:val="00773741"/>
    <w:rsid w:val="007A598C"/>
    <w:rsid w:val="007A6CFD"/>
    <w:rsid w:val="007B6829"/>
    <w:rsid w:val="008518EA"/>
    <w:rsid w:val="00851AB7"/>
    <w:rsid w:val="00854A73"/>
    <w:rsid w:val="008659FE"/>
    <w:rsid w:val="0089388E"/>
    <w:rsid w:val="00893E8B"/>
    <w:rsid w:val="008D5213"/>
    <w:rsid w:val="008F3115"/>
    <w:rsid w:val="008F3458"/>
    <w:rsid w:val="008F6D47"/>
    <w:rsid w:val="00914450"/>
    <w:rsid w:val="009300AB"/>
    <w:rsid w:val="00937928"/>
    <w:rsid w:val="00970620"/>
    <w:rsid w:val="00971FCB"/>
    <w:rsid w:val="00983118"/>
    <w:rsid w:val="009B3E3D"/>
    <w:rsid w:val="00B13B96"/>
    <w:rsid w:val="00B16B6A"/>
    <w:rsid w:val="00B2653D"/>
    <w:rsid w:val="00B651D2"/>
    <w:rsid w:val="00B6579D"/>
    <w:rsid w:val="00B708A7"/>
    <w:rsid w:val="00B86863"/>
    <w:rsid w:val="00BA0EE2"/>
    <w:rsid w:val="00BA3D24"/>
    <w:rsid w:val="00BC71E4"/>
    <w:rsid w:val="00C27CBD"/>
    <w:rsid w:val="00C31F76"/>
    <w:rsid w:val="00C612D9"/>
    <w:rsid w:val="00C92B6C"/>
    <w:rsid w:val="00CA467E"/>
    <w:rsid w:val="00CE7699"/>
    <w:rsid w:val="00D00A90"/>
    <w:rsid w:val="00D25F0A"/>
    <w:rsid w:val="00D269DC"/>
    <w:rsid w:val="00D440BC"/>
    <w:rsid w:val="00D50733"/>
    <w:rsid w:val="00D56C1E"/>
    <w:rsid w:val="00D6405F"/>
    <w:rsid w:val="00D74EB6"/>
    <w:rsid w:val="00DB19FE"/>
    <w:rsid w:val="00DD3ED8"/>
    <w:rsid w:val="00DF0140"/>
    <w:rsid w:val="00E15FCC"/>
    <w:rsid w:val="00E22DED"/>
    <w:rsid w:val="00E51D63"/>
    <w:rsid w:val="00E62B21"/>
    <w:rsid w:val="00E840E0"/>
    <w:rsid w:val="00E87285"/>
    <w:rsid w:val="00EB59DC"/>
    <w:rsid w:val="00ED5ED1"/>
    <w:rsid w:val="00EF2B20"/>
    <w:rsid w:val="00F07DE5"/>
    <w:rsid w:val="00F41D4A"/>
    <w:rsid w:val="00F52974"/>
    <w:rsid w:val="00F9752D"/>
    <w:rsid w:val="00FB2E5E"/>
    <w:rsid w:val="00FC49C4"/>
    <w:rsid w:val="00FD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D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ED5ED1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5ED1"/>
    <w:rPr>
      <w:rFonts w:eastAsiaTheme="majorEastAsia"/>
      <w:b/>
      <w:bCs/>
      <w:kern w:val="44"/>
      <w:sz w:val="30"/>
      <w:szCs w:val="44"/>
    </w:rPr>
  </w:style>
  <w:style w:type="table" w:styleId="a3">
    <w:name w:val="Table Grid"/>
    <w:basedOn w:val="a1"/>
    <w:uiPriority w:val="59"/>
    <w:rsid w:val="00ED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D3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E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ED8"/>
    <w:rPr>
      <w:sz w:val="18"/>
      <w:szCs w:val="18"/>
    </w:rPr>
  </w:style>
  <w:style w:type="paragraph" w:styleId="a6">
    <w:name w:val="List Paragraph"/>
    <w:basedOn w:val="a"/>
    <w:uiPriority w:val="34"/>
    <w:qFormat/>
    <w:rsid w:val="00DD3E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D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ED5ED1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5ED1"/>
    <w:rPr>
      <w:rFonts w:eastAsiaTheme="majorEastAsia"/>
      <w:b/>
      <w:bCs/>
      <w:kern w:val="44"/>
      <w:sz w:val="30"/>
      <w:szCs w:val="44"/>
    </w:rPr>
  </w:style>
  <w:style w:type="table" w:styleId="a3">
    <w:name w:val="Table Grid"/>
    <w:basedOn w:val="a1"/>
    <w:uiPriority w:val="59"/>
    <w:rsid w:val="00ED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鲜媛洁</dc:creator>
  <cp:lastModifiedBy>Administrator</cp:lastModifiedBy>
  <cp:revision>61</cp:revision>
  <cp:lastPrinted>2017-12-29T06:31:00Z</cp:lastPrinted>
  <dcterms:created xsi:type="dcterms:W3CDTF">2017-12-18T07:48:00Z</dcterms:created>
  <dcterms:modified xsi:type="dcterms:W3CDTF">2019-01-03T00:21:00Z</dcterms:modified>
</cp:coreProperties>
</file>